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1"/>
        <w:gridCol w:w="1449"/>
        <w:gridCol w:w="2521"/>
        <w:gridCol w:w="3614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50" w:hRule="atLeast"/>
          <w:jc w:val="center"/>
        </w:trPr>
        <w:tc>
          <w:tcPr>
            <w:tcW w:w="9411" w:type="dxa"/>
            <w:gridSpan w:val="5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泉州医学高等专科学校课堂教学听课评价表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(教务科长、教务员、教学秘书、辅导员用表)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授课专业、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年级、班级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5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授课教师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所在院（部）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上课时间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上课教室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评价内容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价值引领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坚持立德树人和正确的意识形态方向，注重发挥课程育人作用，传递正确的价值理念；课程思政元素融入课堂教学，课程思政教学效果好。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为人师表，精神饱满，教态得体，提前到达教室，按时上下课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对授课内容和方法作了精心准备，对课程内容娴熟、运用自如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从严执教，严肃课堂纪律，做好考勤并记录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重视学生的学习反馈，及时关注学生的学习难点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立德树人，紧扣教学大纲，符合教学进度，信息量适度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教学目的明确，教学设计合理，科学性、系统性强，理论联系实际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基本概念、原理、术语精练准确，操作演示规范正确，重点突出，难度、深度适宜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9" w:hRule="atLeast"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教学能力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思维清晰，条理性、逻辑性强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3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注重启发，积极互动，范例合理，深入浅出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8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重视教学改革，注重引进本学科教学成果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恰当、有效利用各种现代教学媒体，课件设计合理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8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教学组织周密、有效,时间分配合理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1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用语规范，语言表达流畅、明了，富有感染力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1" w:hRule="atLeast"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主动组织与管理课堂秩序；学生出勤率高，教学秩序好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5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学生良好地参与课堂教学活动，并保持注意力和兴趣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总评（优秀、良好、合格、不合格）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5" w:hRule="atLeast"/>
          <w:jc w:val="center"/>
        </w:trPr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</w:tc>
        <w:tc>
          <w:tcPr>
            <w:tcW w:w="7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包含但不限于以下内容：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1.学生出勤情况：学生应到人数，实到人数，请假人数、缺课人数，出勤率等。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2.课间时间与学生简单沟通，了解学生对课堂教学环节有无意见或建议。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与教师沟通：了解课程教学过程中OBE理念的落实情况，即教师是否清楚所教课程的教学目标、课程对毕业要求的支撑情况以及课程教学、考核是否有效达成对毕业要求的支撑等。了解教师对课程讲授过程、意图，考核设计、以及存在的问题、意见建议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4.教室设备运行情况等。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听课人签字：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65" w:hRule="atLeast"/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3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7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根据具体问题由各主体（被听课人员、学院（部）、具体责任部门）填写该栏。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填写人：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被听课人签名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所属学院（部）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GQyMmMwZGNhODM0YzEwM2U3NjhhNGQwN2JkNzgifQ=="/>
  </w:docVars>
  <w:rsids>
    <w:rsidRoot w:val="0058023A"/>
    <w:rsid w:val="0058023A"/>
    <w:rsid w:val="0084641C"/>
    <w:rsid w:val="6C1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543</Characters>
  <Lines>31</Lines>
  <Paragraphs>27</Paragraphs>
  <TotalTime>2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2023-10-08T09:18:00Z</dcterms:created>
  <dc:creator>Administrator</dc:creator>
  <cp:lastModifiedBy>WMJ</cp:lastModifiedBy>
  <dcterms:modified xsi:type="dcterms:W3CDTF">2023-10-09T00:15:12Z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9ACA26E3629E4C479820490A7AB1198F_12</vt:lpwstr>
  </property>
</Properties>
</file>